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A9A6B" w14:textId="4ED9CA4A" w:rsidR="00292C3A" w:rsidRPr="00292C3A" w:rsidRDefault="009055A6" w:rsidP="00292C3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17991">
        <w:rPr>
          <w:rFonts w:ascii="Arial" w:hAnsi="Arial" w:cs="Arial"/>
          <w:b/>
          <w:sz w:val="20"/>
          <w:szCs w:val="20"/>
        </w:rPr>
        <w:t xml:space="preserve">TURİZM SEKTÖRÜNDE İŞVEREN VE ÇALIŞANLARIN </w:t>
      </w:r>
      <w:r w:rsidR="007507FF" w:rsidRPr="00217991">
        <w:rPr>
          <w:rFonts w:ascii="Arial" w:hAnsi="Arial" w:cs="Arial"/>
          <w:b/>
          <w:sz w:val="20"/>
          <w:szCs w:val="20"/>
        </w:rPr>
        <w:t>UYUM YETENEKLERİNİN ARTIRILMASI</w:t>
      </w:r>
      <w:r w:rsidRPr="00217991">
        <w:rPr>
          <w:rFonts w:ascii="Arial" w:hAnsi="Arial" w:cs="Arial"/>
          <w:b/>
          <w:sz w:val="20"/>
          <w:szCs w:val="20"/>
        </w:rPr>
        <w:t xml:space="preserve"> PROJESİ</w:t>
      </w:r>
    </w:p>
    <w:p w14:paraId="3882DEAD" w14:textId="7B439B69" w:rsidR="00292C3A" w:rsidRPr="00292C3A" w:rsidRDefault="00292C3A" w:rsidP="00292C3A">
      <w:pPr>
        <w:rPr>
          <w:rFonts w:ascii="Arial" w:hAnsi="Arial" w:cs="Arial"/>
          <w:b/>
        </w:rPr>
      </w:pPr>
      <w:r w:rsidRPr="00292C3A">
        <w:rPr>
          <w:rFonts w:ascii="Arial" w:hAnsi="Arial" w:cs="Arial"/>
          <w:b/>
        </w:rPr>
        <w:t xml:space="preserve">Türkiye Çapında 34 İlde Gerçekleştirilecek Farkındalık Artırma Toplantılarında </w:t>
      </w:r>
      <w:r>
        <w:rPr>
          <w:rFonts w:ascii="Arial" w:hAnsi="Arial" w:cs="Arial"/>
          <w:b/>
        </w:rPr>
        <w:t>Katılımcılar</w:t>
      </w:r>
    </w:p>
    <w:p w14:paraId="0FA56A98" w14:textId="77777777" w:rsidR="00292C3A" w:rsidRPr="00ED1B7E" w:rsidRDefault="00292C3A" w:rsidP="00292C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ED1B7E">
        <w:rPr>
          <w:rFonts w:ascii="Arial" w:hAnsi="Arial" w:cs="Arial"/>
          <w:b/>
          <w:sz w:val="22"/>
          <w:szCs w:val="22"/>
          <w:lang w:val="tr-TR"/>
        </w:rPr>
        <w:t>Hayata geçirilecek “Özel Eğitim Kuponları” uygulaması,</w:t>
      </w:r>
    </w:p>
    <w:p w14:paraId="5FD68E84" w14:textId="77777777" w:rsidR="00292C3A" w:rsidRPr="00ED1B7E" w:rsidRDefault="00292C3A" w:rsidP="00292C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ED1B7E">
        <w:rPr>
          <w:rFonts w:ascii="Arial" w:hAnsi="Arial" w:cs="Arial"/>
          <w:b/>
          <w:sz w:val="22"/>
          <w:szCs w:val="22"/>
          <w:lang w:val="tr-TR"/>
        </w:rPr>
        <w:t xml:space="preserve">Turizm sektörü işgücü araştırması </w:t>
      </w:r>
    </w:p>
    <w:p w14:paraId="37913E20" w14:textId="34C834A2" w:rsidR="00292C3A" w:rsidRPr="00ED1B7E" w:rsidRDefault="00292C3A" w:rsidP="00292C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ED1B7E">
        <w:rPr>
          <w:rFonts w:ascii="Arial" w:hAnsi="Arial" w:cs="Arial"/>
          <w:b/>
          <w:sz w:val="22"/>
          <w:szCs w:val="22"/>
          <w:lang w:val="tr-TR"/>
        </w:rPr>
        <w:t xml:space="preserve">Çevreye duyarlı turizm işletmelerinin çoğaltılması ve bu alandaki bilinirliğin artırılması için Yeşil Yıldız Belgesi Farkındalık Programı ve </w:t>
      </w:r>
    </w:p>
    <w:p w14:paraId="5A09155C" w14:textId="77777777" w:rsidR="00292C3A" w:rsidRPr="00ED1B7E" w:rsidRDefault="00292C3A" w:rsidP="00292C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ED1B7E">
        <w:rPr>
          <w:rFonts w:ascii="Arial" w:hAnsi="Arial" w:cs="Arial"/>
          <w:b/>
          <w:sz w:val="22"/>
          <w:szCs w:val="22"/>
          <w:lang w:val="tr-TR"/>
        </w:rPr>
        <w:t>Turizm sektörünün hizmetine açılacak online bilgi bankası hakkında bilgilendirilecek.</w:t>
      </w:r>
    </w:p>
    <w:p w14:paraId="4015AFB7" w14:textId="77777777" w:rsidR="00292C3A" w:rsidRDefault="00292C3A" w:rsidP="00217991">
      <w:pPr>
        <w:jc w:val="center"/>
        <w:rPr>
          <w:rFonts w:ascii="Arial" w:hAnsi="Arial" w:cs="Arial"/>
          <w:b/>
          <w:sz w:val="20"/>
          <w:szCs w:val="20"/>
        </w:rPr>
      </w:pPr>
    </w:p>
    <w:p w14:paraId="1B02D38D" w14:textId="60BF1259" w:rsidR="00292C3A" w:rsidRPr="00217991" w:rsidRDefault="00292C3A" w:rsidP="00292C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TUYUP Projesi Genel Bilgiler</w:t>
      </w:r>
    </w:p>
    <w:p w14:paraId="092C7F53" w14:textId="1AD0669A" w:rsidR="009055A6" w:rsidRPr="00F4461C" w:rsidRDefault="009055A6" w:rsidP="00292C3A">
      <w:pPr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F4461C">
        <w:rPr>
          <w:rFonts w:ascii="Arial" w:hAnsi="Arial" w:cs="Arial"/>
          <w:b/>
          <w:bCs/>
          <w:sz w:val="18"/>
          <w:szCs w:val="18"/>
        </w:rPr>
        <w:t xml:space="preserve">Faydalanıcı: </w:t>
      </w:r>
      <w:r w:rsidR="00E260C7" w:rsidRPr="00E260C7">
        <w:rPr>
          <w:rFonts w:ascii="Arial" w:hAnsi="Arial" w:cs="Arial"/>
          <w:bCs/>
          <w:sz w:val="18"/>
          <w:szCs w:val="18"/>
        </w:rPr>
        <w:t>T.C</w:t>
      </w:r>
      <w:r w:rsidR="00E260C7">
        <w:rPr>
          <w:rFonts w:ascii="Arial" w:hAnsi="Arial" w:cs="Arial"/>
          <w:b/>
          <w:bCs/>
          <w:sz w:val="18"/>
          <w:szCs w:val="18"/>
        </w:rPr>
        <w:t xml:space="preserve"> </w:t>
      </w:r>
      <w:r w:rsidRPr="00F4461C">
        <w:rPr>
          <w:rFonts w:ascii="Arial" w:hAnsi="Arial" w:cs="Arial"/>
          <w:bCs/>
          <w:sz w:val="18"/>
          <w:szCs w:val="18"/>
        </w:rPr>
        <w:t>Kültür ve Turizm Bakanlığı</w:t>
      </w:r>
    </w:p>
    <w:p w14:paraId="0B1D4AC1" w14:textId="47FCD605" w:rsidR="009055A6" w:rsidRPr="00F4461C" w:rsidRDefault="009055A6" w:rsidP="00292C3A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F4461C">
        <w:rPr>
          <w:rFonts w:ascii="Arial" w:hAnsi="Arial" w:cs="Arial"/>
          <w:b/>
          <w:bCs/>
          <w:sz w:val="18"/>
          <w:szCs w:val="18"/>
        </w:rPr>
        <w:t xml:space="preserve">Sözleşme Makamı: </w:t>
      </w:r>
      <w:r w:rsidR="00E260C7" w:rsidRPr="00E260C7">
        <w:rPr>
          <w:rFonts w:ascii="Arial" w:hAnsi="Arial" w:cs="Arial"/>
          <w:bCs/>
          <w:sz w:val="18"/>
          <w:szCs w:val="18"/>
        </w:rPr>
        <w:t>T.C</w:t>
      </w:r>
      <w:r w:rsidR="00E260C7">
        <w:rPr>
          <w:rFonts w:ascii="Arial" w:hAnsi="Arial" w:cs="Arial"/>
          <w:b/>
          <w:bCs/>
          <w:sz w:val="18"/>
          <w:szCs w:val="18"/>
        </w:rPr>
        <w:t xml:space="preserve"> </w:t>
      </w:r>
      <w:r w:rsidRPr="00F4461C">
        <w:rPr>
          <w:rFonts w:ascii="Arial" w:hAnsi="Arial" w:cs="Arial"/>
          <w:bCs/>
          <w:sz w:val="18"/>
          <w:szCs w:val="18"/>
        </w:rPr>
        <w:t>Çalış</w:t>
      </w:r>
      <w:r w:rsidR="00003CE2" w:rsidRPr="00F4461C">
        <w:rPr>
          <w:rFonts w:ascii="Arial" w:hAnsi="Arial" w:cs="Arial"/>
          <w:bCs/>
          <w:sz w:val="18"/>
          <w:szCs w:val="18"/>
        </w:rPr>
        <w:t xml:space="preserve">ma ve Sosyal Güvenlik Bakanlığı, </w:t>
      </w:r>
      <w:r w:rsidRPr="00F4461C">
        <w:rPr>
          <w:rFonts w:ascii="Arial" w:hAnsi="Arial" w:cs="Arial"/>
          <w:bCs/>
          <w:sz w:val="18"/>
          <w:szCs w:val="18"/>
        </w:rPr>
        <w:t>AB Koordinasyon Dairesi</w:t>
      </w:r>
      <w:r w:rsidR="00003CE2" w:rsidRPr="00F4461C">
        <w:rPr>
          <w:rFonts w:ascii="Arial" w:hAnsi="Arial" w:cs="Arial"/>
          <w:bCs/>
          <w:sz w:val="18"/>
          <w:szCs w:val="18"/>
        </w:rPr>
        <w:t xml:space="preserve"> Başkanlığı</w:t>
      </w:r>
    </w:p>
    <w:p w14:paraId="51994703" w14:textId="77777777" w:rsidR="009055A6" w:rsidRPr="00F4461C" w:rsidRDefault="009055A6" w:rsidP="00292C3A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F4461C">
        <w:rPr>
          <w:rFonts w:ascii="Arial" w:hAnsi="Arial" w:cs="Arial"/>
          <w:b/>
          <w:sz w:val="18"/>
          <w:szCs w:val="18"/>
        </w:rPr>
        <w:t xml:space="preserve">Süre: </w:t>
      </w:r>
      <w:r w:rsidRPr="00F4461C">
        <w:rPr>
          <w:rFonts w:ascii="Arial" w:hAnsi="Arial" w:cs="Arial"/>
          <w:sz w:val="18"/>
          <w:szCs w:val="18"/>
        </w:rPr>
        <w:t>2,5 yıl (15.01.2014-14.06.2016)</w:t>
      </w:r>
    </w:p>
    <w:p w14:paraId="00462D7A" w14:textId="77777777" w:rsidR="009055A6" w:rsidRPr="00F4461C" w:rsidRDefault="009055A6" w:rsidP="00292C3A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F4461C">
        <w:rPr>
          <w:rFonts w:ascii="Arial" w:hAnsi="Arial" w:cs="Arial"/>
          <w:b/>
          <w:sz w:val="18"/>
          <w:szCs w:val="18"/>
        </w:rPr>
        <w:t>Bütçe:</w:t>
      </w:r>
      <w:r w:rsidRPr="00F4461C">
        <w:rPr>
          <w:rFonts w:ascii="Arial" w:hAnsi="Arial" w:cs="Arial"/>
          <w:sz w:val="18"/>
          <w:szCs w:val="18"/>
        </w:rPr>
        <w:t xml:space="preserve"> 7.558.000 Avro</w:t>
      </w:r>
    </w:p>
    <w:p w14:paraId="335DBCD4" w14:textId="4C8632A7" w:rsidR="00ED4867" w:rsidRPr="00F4461C" w:rsidRDefault="00ED4867" w:rsidP="00292C3A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F4461C">
        <w:rPr>
          <w:rFonts w:ascii="Arial" w:hAnsi="Arial" w:cs="Arial"/>
          <w:b/>
          <w:sz w:val="18"/>
          <w:szCs w:val="18"/>
        </w:rPr>
        <w:t xml:space="preserve">Projenin Kapsadığı Coğrafi Alan: </w:t>
      </w:r>
      <w:r w:rsidRPr="00F4461C">
        <w:rPr>
          <w:rFonts w:ascii="Arial" w:hAnsi="Arial" w:cs="Arial"/>
          <w:sz w:val="18"/>
          <w:szCs w:val="18"/>
        </w:rPr>
        <w:t xml:space="preserve">Proje </w:t>
      </w:r>
      <w:r w:rsidR="00003CE2" w:rsidRPr="00F4461C">
        <w:rPr>
          <w:rFonts w:ascii="Arial" w:hAnsi="Arial" w:cs="Arial"/>
          <w:sz w:val="18"/>
          <w:szCs w:val="18"/>
        </w:rPr>
        <w:t xml:space="preserve">merkez ofisi Ankara’da bulunmaktadır. Proje faaliyetleri </w:t>
      </w:r>
      <w:r w:rsidRPr="00F4461C">
        <w:rPr>
          <w:rFonts w:ascii="Arial" w:hAnsi="Arial" w:cs="Arial"/>
          <w:sz w:val="18"/>
          <w:szCs w:val="18"/>
        </w:rPr>
        <w:t>Türkiye’nin bütün illerini kapsamaktadır.</w:t>
      </w:r>
    </w:p>
    <w:p w14:paraId="075E87DD" w14:textId="56846090" w:rsidR="009055A6" w:rsidRPr="00F4461C" w:rsidRDefault="00794D4B" w:rsidP="00292C3A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F4461C">
        <w:rPr>
          <w:rFonts w:ascii="Arial" w:hAnsi="Arial" w:cs="Arial"/>
          <w:b/>
          <w:sz w:val="18"/>
          <w:szCs w:val="18"/>
        </w:rPr>
        <w:t xml:space="preserve">Projenin </w:t>
      </w:r>
      <w:r w:rsidR="009055A6" w:rsidRPr="00F4461C">
        <w:rPr>
          <w:rFonts w:ascii="Arial" w:hAnsi="Arial" w:cs="Arial"/>
          <w:b/>
          <w:sz w:val="18"/>
          <w:szCs w:val="18"/>
        </w:rPr>
        <w:t>Genel Hedef</w:t>
      </w:r>
      <w:r w:rsidRPr="00F4461C">
        <w:rPr>
          <w:rFonts w:ascii="Arial" w:hAnsi="Arial" w:cs="Arial"/>
          <w:b/>
          <w:sz w:val="18"/>
          <w:szCs w:val="18"/>
        </w:rPr>
        <w:t xml:space="preserve">i; </w:t>
      </w:r>
      <w:r w:rsidRPr="00F4461C">
        <w:rPr>
          <w:rFonts w:ascii="Arial" w:hAnsi="Arial" w:cs="Arial"/>
          <w:sz w:val="18"/>
          <w:szCs w:val="18"/>
        </w:rPr>
        <w:t>s</w:t>
      </w:r>
      <w:r w:rsidR="009055A6" w:rsidRPr="00F4461C">
        <w:rPr>
          <w:rFonts w:ascii="Arial" w:hAnsi="Arial" w:cs="Arial"/>
          <w:sz w:val="18"/>
          <w:szCs w:val="18"/>
        </w:rPr>
        <w:t>ürdürülebilir ekonomik büyüme ve insan sermayesine daha fazla yatırım</w:t>
      </w:r>
      <w:r w:rsidR="00AE462B" w:rsidRPr="00F4461C">
        <w:rPr>
          <w:rFonts w:ascii="Arial" w:hAnsi="Arial" w:cs="Arial"/>
          <w:sz w:val="18"/>
          <w:szCs w:val="18"/>
        </w:rPr>
        <w:t xml:space="preserve"> anlayışı</w:t>
      </w:r>
      <w:r w:rsidR="009055A6" w:rsidRPr="00F4461C">
        <w:rPr>
          <w:rFonts w:ascii="Arial" w:hAnsi="Arial" w:cs="Arial"/>
          <w:sz w:val="18"/>
          <w:szCs w:val="18"/>
        </w:rPr>
        <w:t xml:space="preserve"> kapsamında turizm sektöründe faaliyet gösteren işveren ve çalışanların küresel değişimlere uyum yeteneğinin artırılması</w:t>
      </w:r>
      <w:r w:rsidR="00AE462B" w:rsidRPr="00F4461C">
        <w:rPr>
          <w:rFonts w:ascii="Arial" w:hAnsi="Arial" w:cs="Arial"/>
          <w:sz w:val="18"/>
          <w:szCs w:val="18"/>
        </w:rPr>
        <w:t>dır.</w:t>
      </w:r>
    </w:p>
    <w:p w14:paraId="6CAA1E71" w14:textId="331E05F6" w:rsidR="00AE462B" w:rsidRPr="00F4461C" w:rsidRDefault="00794D4B" w:rsidP="009055A6">
      <w:pPr>
        <w:rPr>
          <w:rFonts w:ascii="Arial" w:hAnsi="Arial" w:cs="Arial"/>
          <w:b/>
          <w:bCs/>
          <w:sz w:val="18"/>
          <w:szCs w:val="18"/>
        </w:rPr>
      </w:pPr>
      <w:r w:rsidRPr="00F4461C">
        <w:rPr>
          <w:rFonts w:ascii="Arial" w:hAnsi="Arial" w:cs="Arial"/>
          <w:b/>
          <w:bCs/>
          <w:sz w:val="18"/>
          <w:szCs w:val="18"/>
        </w:rPr>
        <w:t xml:space="preserve">Projenin </w:t>
      </w:r>
      <w:r w:rsidR="00AE462B" w:rsidRPr="00F4461C">
        <w:rPr>
          <w:rFonts w:ascii="Arial" w:hAnsi="Arial" w:cs="Arial"/>
          <w:b/>
          <w:bCs/>
          <w:sz w:val="18"/>
          <w:szCs w:val="18"/>
        </w:rPr>
        <w:t>Özel Hedefler</w:t>
      </w:r>
      <w:r w:rsidRPr="00F4461C">
        <w:rPr>
          <w:rFonts w:ascii="Arial" w:hAnsi="Arial" w:cs="Arial"/>
          <w:b/>
          <w:bCs/>
          <w:sz w:val="18"/>
          <w:szCs w:val="18"/>
        </w:rPr>
        <w:t>i ise;</w:t>
      </w:r>
    </w:p>
    <w:p w14:paraId="728F1CCE" w14:textId="796762A9" w:rsidR="00AE462B" w:rsidRPr="00F4461C" w:rsidRDefault="00794D4B" w:rsidP="009055A6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proofErr w:type="spellStart"/>
      <w:r w:rsidRPr="00F4461C">
        <w:rPr>
          <w:rFonts w:ascii="Arial" w:hAnsi="Arial" w:cs="Arial"/>
          <w:sz w:val="18"/>
          <w:szCs w:val="18"/>
        </w:rPr>
        <w:t>t</w:t>
      </w:r>
      <w:r w:rsidR="009055A6" w:rsidRPr="00F4461C">
        <w:rPr>
          <w:rFonts w:ascii="Arial" w:hAnsi="Arial" w:cs="Arial"/>
          <w:sz w:val="18"/>
          <w:szCs w:val="18"/>
        </w:rPr>
        <w:t>urizm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sektöründe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07FF" w:rsidRPr="00F4461C">
        <w:rPr>
          <w:rFonts w:ascii="Arial" w:hAnsi="Arial" w:cs="Arial"/>
          <w:sz w:val="18"/>
          <w:szCs w:val="18"/>
        </w:rPr>
        <w:t>faal</w:t>
      </w:r>
      <w:r w:rsidR="00AE462B" w:rsidRPr="00F4461C">
        <w:rPr>
          <w:rFonts w:ascii="Arial" w:hAnsi="Arial" w:cs="Arial"/>
          <w:sz w:val="18"/>
          <w:szCs w:val="18"/>
        </w:rPr>
        <w:t>i</w:t>
      </w:r>
      <w:r w:rsidR="007507FF" w:rsidRPr="00F4461C">
        <w:rPr>
          <w:rFonts w:ascii="Arial" w:hAnsi="Arial" w:cs="Arial"/>
          <w:sz w:val="18"/>
          <w:szCs w:val="18"/>
        </w:rPr>
        <w:t>yet</w:t>
      </w:r>
      <w:proofErr w:type="spellEnd"/>
      <w:r w:rsidR="007507FF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07FF" w:rsidRPr="00F4461C">
        <w:rPr>
          <w:rFonts w:ascii="Arial" w:hAnsi="Arial" w:cs="Arial"/>
          <w:sz w:val="18"/>
          <w:szCs w:val="18"/>
        </w:rPr>
        <w:t>gösteren</w:t>
      </w:r>
      <w:proofErr w:type="spellEnd"/>
      <w:r w:rsidR="007507FF" w:rsidRPr="00F4461C">
        <w:rPr>
          <w:rFonts w:ascii="Arial" w:hAnsi="Arial" w:cs="Arial"/>
          <w:sz w:val="18"/>
          <w:szCs w:val="18"/>
        </w:rPr>
        <w:t>,</w:t>
      </w:r>
      <w:r w:rsidR="009055A6" w:rsidRPr="00F4461C">
        <w:rPr>
          <w:rFonts w:ascii="Arial" w:hAnsi="Arial" w:cs="Arial"/>
          <w:sz w:val="18"/>
          <w:szCs w:val="18"/>
        </w:rPr>
        <w:t xml:space="preserve"> </w:t>
      </w:r>
      <w:r w:rsidR="00E260C7">
        <w:rPr>
          <w:rFonts w:ascii="Arial" w:hAnsi="Arial" w:cs="Arial"/>
          <w:sz w:val="18"/>
          <w:szCs w:val="18"/>
        </w:rPr>
        <w:t xml:space="preserve">T.C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Kültür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ve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Turizm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Bakanlığı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işletme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ve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yatırım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belgesine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sahip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6757B" w:rsidRPr="00F4461C">
        <w:rPr>
          <w:rFonts w:ascii="Arial" w:hAnsi="Arial" w:cs="Arial"/>
          <w:sz w:val="18"/>
          <w:szCs w:val="18"/>
        </w:rPr>
        <w:t>olan</w:t>
      </w:r>
      <w:proofErr w:type="spellEnd"/>
      <w:r w:rsidR="0006757B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E462B" w:rsidRPr="00F4461C">
        <w:rPr>
          <w:rFonts w:ascii="Arial" w:hAnsi="Arial" w:cs="Arial"/>
          <w:sz w:val="18"/>
          <w:szCs w:val="18"/>
        </w:rPr>
        <w:t>işletmelerde</w:t>
      </w:r>
      <w:proofErr w:type="spellEnd"/>
      <w:r w:rsidR="00AE462B" w:rsidRPr="00F4461C">
        <w:rPr>
          <w:rFonts w:ascii="Arial" w:hAnsi="Arial" w:cs="Arial"/>
          <w:sz w:val="18"/>
          <w:szCs w:val="18"/>
        </w:rPr>
        <w:t xml:space="preserve">;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işveren</w:t>
      </w:r>
      <w:r w:rsidR="007507FF" w:rsidRPr="00F4461C">
        <w:rPr>
          <w:rFonts w:ascii="Arial" w:hAnsi="Arial" w:cs="Arial"/>
          <w:sz w:val="18"/>
          <w:szCs w:val="18"/>
        </w:rPr>
        <w:t>ler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ve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çalışanların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uyum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yeteneklerinin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E462B" w:rsidRPr="00F4461C">
        <w:rPr>
          <w:rFonts w:ascii="Arial" w:hAnsi="Arial" w:cs="Arial"/>
          <w:sz w:val="18"/>
          <w:szCs w:val="18"/>
        </w:rPr>
        <w:t>geliştirilmesi</w:t>
      </w:r>
      <w:proofErr w:type="spellEnd"/>
      <w:r w:rsidR="00AE462B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60C7">
        <w:rPr>
          <w:rFonts w:ascii="Arial" w:hAnsi="Arial" w:cs="Arial"/>
          <w:sz w:val="18"/>
          <w:szCs w:val="18"/>
        </w:rPr>
        <w:t>ile</w:t>
      </w:r>
      <w:proofErr w:type="spellEnd"/>
      <w:r w:rsidR="00E260C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hizmet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kalitesinin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artırılması</w:t>
      </w:r>
      <w:proofErr w:type="spellEnd"/>
      <w:r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4461C">
        <w:rPr>
          <w:rFonts w:ascii="Arial" w:hAnsi="Arial" w:cs="Arial"/>
          <w:sz w:val="18"/>
          <w:szCs w:val="18"/>
        </w:rPr>
        <w:t>ve</w:t>
      </w:r>
      <w:proofErr w:type="spellEnd"/>
    </w:p>
    <w:p w14:paraId="13FFD348" w14:textId="44362E8F" w:rsidR="009055A6" w:rsidRDefault="00794D4B" w:rsidP="009055A6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4461C">
        <w:rPr>
          <w:rFonts w:ascii="Arial" w:hAnsi="Arial" w:cs="Arial"/>
          <w:sz w:val="18"/>
          <w:szCs w:val="18"/>
        </w:rPr>
        <w:t>t</w:t>
      </w:r>
      <w:r w:rsidR="007507FF" w:rsidRPr="00F4461C">
        <w:rPr>
          <w:rFonts w:ascii="Arial" w:hAnsi="Arial" w:cs="Arial"/>
          <w:sz w:val="18"/>
          <w:szCs w:val="18"/>
        </w:rPr>
        <w:t>urizm</w:t>
      </w:r>
      <w:proofErr w:type="spellEnd"/>
      <w:proofErr w:type="gramEnd"/>
      <w:r w:rsidR="007507FF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07FF" w:rsidRPr="00F4461C">
        <w:rPr>
          <w:rFonts w:ascii="Arial" w:hAnsi="Arial" w:cs="Arial"/>
          <w:sz w:val="18"/>
          <w:szCs w:val="18"/>
        </w:rPr>
        <w:t>sektöründe</w:t>
      </w:r>
      <w:proofErr w:type="spellEnd"/>
      <w:r w:rsidR="007507FF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07FF" w:rsidRPr="00F4461C">
        <w:rPr>
          <w:rFonts w:ascii="Arial" w:hAnsi="Arial" w:cs="Arial"/>
          <w:sz w:val="18"/>
          <w:szCs w:val="18"/>
        </w:rPr>
        <w:t>yer</w:t>
      </w:r>
      <w:proofErr w:type="spellEnd"/>
      <w:r w:rsidR="007507FF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07FF" w:rsidRPr="00F4461C">
        <w:rPr>
          <w:rFonts w:ascii="Arial" w:hAnsi="Arial" w:cs="Arial"/>
          <w:sz w:val="18"/>
          <w:szCs w:val="18"/>
        </w:rPr>
        <w:t>alan</w:t>
      </w:r>
      <w:proofErr w:type="spellEnd"/>
      <w:r w:rsidR="007507FF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07FF" w:rsidRPr="00F4461C">
        <w:rPr>
          <w:rFonts w:ascii="Arial" w:hAnsi="Arial" w:cs="Arial"/>
          <w:sz w:val="18"/>
          <w:szCs w:val="18"/>
        </w:rPr>
        <w:t>sosyal</w:t>
      </w:r>
      <w:proofErr w:type="spellEnd"/>
      <w:r w:rsidR="007507FF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07FF" w:rsidRPr="00F4461C">
        <w:rPr>
          <w:rFonts w:ascii="Arial" w:hAnsi="Arial" w:cs="Arial"/>
          <w:sz w:val="18"/>
          <w:szCs w:val="18"/>
        </w:rPr>
        <w:t>ortaklarla</w:t>
      </w:r>
      <w:proofErr w:type="spellEnd"/>
      <w:r w:rsidR="007507FF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07FF" w:rsidRPr="00F4461C">
        <w:rPr>
          <w:rFonts w:ascii="Arial" w:hAnsi="Arial" w:cs="Arial"/>
          <w:sz w:val="18"/>
          <w:szCs w:val="18"/>
        </w:rPr>
        <w:t>merkez</w:t>
      </w:r>
      <w:proofErr w:type="spellEnd"/>
      <w:r w:rsidR="007507FF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07FF" w:rsidRPr="00F4461C">
        <w:rPr>
          <w:rFonts w:ascii="Arial" w:hAnsi="Arial" w:cs="Arial"/>
          <w:sz w:val="18"/>
          <w:szCs w:val="18"/>
        </w:rPr>
        <w:t>ve</w:t>
      </w:r>
      <w:proofErr w:type="spellEnd"/>
      <w:r w:rsidR="007507FF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yerel</w:t>
      </w:r>
      <w:r w:rsidR="007507FF" w:rsidRPr="00F4461C">
        <w:rPr>
          <w:rFonts w:ascii="Arial" w:hAnsi="Arial" w:cs="Arial"/>
          <w:sz w:val="18"/>
          <w:szCs w:val="18"/>
        </w:rPr>
        <w:t>lerdeki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kamu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07FF" w:rsidRPr="00F4461C">
        <w:rPr>
          <w:rFonts w:ascii="Arial" w:hAnsi="Arial" w:cs="Arial"/>
          <w:sz w:val="18"/>
          <w:szCs w:val="18"/>
        </w:rPr>
        <w:t>kurumlarının</w:t>
      </w:r>
      <w:proofErr w:type="spellEnd"/>
      <w:r w:rsidR="007507FF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eğitim</w:t>
      </w:r>
      <w:proofErr w:type="spellEnd"/>
      <w:r w:rsidR="009055A6"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55A6" w:rsidRPr="00F4461C">
        <w:rPr>
          <w:rFonts w:ascii="Arial" w:hAnsi="Arial" w:cs="Arial"/>
          <w:sz w:val="18"/>
          <w:szCs w:val="18"/>
        </w:rPr>
        <w:t>v</w:t>
      </w:r>
      <w:r w:rsidRPr="00F4461C">
        <w:rPr>
          <w:rFonts w:ascii="Arial" w:hAnsi="Arial" w:cs="Arial"/>
          <w:sz w:val="18"/>
          <w:szCs w:val="18"/>
        </w:rPr>
        <w:t>e</w:t>
      </w:r>
      <w:proofErr w:type="spellEnd"/>
      <w:r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4461C">
        <w:rPr>
          <w:rFonts w:ascii="Arial" w:hAnsi="Arial" w:cs="Arial"/>
          <w:sz w:val="18"/>
          <w:szCs w:val="18"/>
        </w:rPr>
        <w:t>danışmanlık</w:t>
      </w:r>
      <w:proofErr w:type="spellEnd"/>
      <w:r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4461C">
        <w:rPr>
          <w:rFonts w:ascii="Arial" w:hAnsi="Arial" w:cs="Arial"/>
          <w:sz w:val="18"/>
          <w:szCs w:val="18"/>
        </w:rPr>
        <w:t>hizmetlerinin</w:t>
      </w:r>
      <w:proofErr w:type="spellEnd"/>
      <w:r w:rsidRPr="00F446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4461C">
        <w:rPr>
          <w:rFonts w:ascii="Arial" w:hAnsi="Arial" w:cs="Arial"/>
          <w:sz w:val="18"/>
          <w:szCs w:val="18"/>
        </w:rPr>
        <w:t>geliştirilmesidir</w:t>
      </w:r>
      <w:proofErr w:type="spellEnd"/>
      <w:r w:rsidRPr="00F4461C">
        <w:rPr>
          <w:rFonts w:ascii="Arial" w:hAnsi="Arial" w:cs="Arial"/>
          <w:sz w:val="18"/>
          <w:szCs w:val="18"/>
        </w:rPr>
        <w:t>.</w:t>
      </w:r>
    </w:p>
    <w:p w14:paraId="3711977E" w14:textId="77777777" w:rsidR="00041B3A" w:rsidRPr="00F4461C" w:rsidRDefault="00041B3A" w:rsidP="009055A6">
      <w:pPr>
        <w:rPr>
          <w:rFonts w:ascii="Arial" w:hAnsi="Arial" w:cs="Arial"/>
          <w:b/>
          <w:sz w:val="18"/>
          <w:szCs w:val="18"/>
          <w:u w:val="single"/>
        </w:rPr>
      </w:pPr>
    </w:p>
    <w:p w14:paraId="2D98B3B5" w14:textId="38C07B39" w:rsidR="009055A6" w:rsidRPr="00F4461C" w:rsidRDefault="009055A6" w:rsidP="009055A6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4461C">
        <w:rPr>
          <w:rFonts w:ascii="Arial" w:hAnsi="Arial" w:cs="Arial"/>
          <w:b/>
          <w:sz w:val="18"/>
          <w:szCs w:val="18"/>
        </w:rPr>
        <w:t xml:space="preserve">Farkındalık Artırma Kampanyası: </w:t>
      </w:r>
      <w:r w:rsidR="00ED4867" w:rsidRPr="00F4461C">
        <w:rPr>
          <w:rFonts w:ascii="Arial" w:hAnsi="Arial" w:cs="Arial"/>
          <w:sz w:val="18"/>
          <w:szCs w:val="18"/>
        </w:rPr>
        <w:t xml:space="preserve">Turizm </w:t>
      </w:r>
      <w:r w:rsidRPr="00F4461C">
        <w:rPr>
          <w:rFonts w:ascii="Arial" w:hAnsi="Arial" w:cs="Arial"/>
          <w:sz w:val="18"/>
          <w:szCs w:val="18"/>
        </w:rPr>
        <w:t>sektöründe</w:t>
      </w:r>
      <w:r w:rsidR="00E8512D" w:rsidRPr="00F4461C">
        <w:rPr>
          <w:rFonts w:ascii="Arial" w:hAnsi="Arial" w:cs="Arial"/>
          <w:sz w:val="18"/>
          <w:szCs w:val="18"/>
        </w:rPr>
        <w:t xml:space="preserve"> ins</w:t>
      </w:r>
      <w:r w:rsidR="003F2DA6" w:rsidRPr="00F4461C">
        <w:rPr>
          <w:rFonts w:ascii="Arial" w:hAnsi="Arial" w:cs="Arial"/>
          <w:sz w:val="18"/>
          <w:szCs w:val="18"/>
        </w:rPr>
        <w:t xml:space="preserve">an kaynağına yatırımın </w:t>
      </w:r>
      <w:r w:rsidR="00E8512D" w:rsidRPr="00F4461C">
        <w:rPr>
          <w:rFonts w:ascii="Arial" w:hAnsi="Arial" w:cs="Arial"/>
          <w:sz w:val="18"/>
          <w:szCs w:val="18"/>
        </w:rPr>
        <w:t xml:space="preserve">önemi </w:t>
      </w:r>
      <w:r w:rsidR="003F2DA6" w:rsidRPr="00F4461C">
        <w:rPr>
          <w:rFonts w:ascii="Arial" w:hAnsi="Arial" w:cs="Arial"/>
          <w:sz w:val="18"/>
          <w:szCs w:val="18"/>
        </w:rPr>
        <w:t>ve sektöre getireceği olumlu etkiler</w:t>
      </w:r>
      <w:r w:rsidR="00E8512D" w:rsidRPr="00F4461C">
        <w:rPr>
          <w:rFonts w:ascii="Arial" w:hAnsi="Arial" w:cs="Arial"/>
          <w:sz w:val="18"/>
          <w:szCs w:val="18"/>
        </w:rPr>
        <w:t xml:space="preserve"> konusunda</w:t>
      </w:r>
      <w:r w:rsidRPr="00F4461C">
        <w:rPr>
          <w:rFonts w:ascii="Arial" w:hAnsi="Arial" w:cs="Arial"/>
          <w:sz w:val="18"/>
          <w:szCs w:val="18"/>
        </w:rPr>
        <w:t xml:space="preserve"> işveren</w:t>
      </w:r>
      <w:r w:rsidR="00955DCC" w:rsidRPr="00F4461C">
        <w:rPr>
          <w:rFonts w:ascii="Arial" w:hAnsi="Arial" w:cs="Arial"/>
          <w:sz w:val="18"/>
          <w:szCs w:val="18"/>
        </w:rPr>
        <w:t>ler</w:t>
      </w:r>
      <w:r w:rsidRPr="00F4461C">
        <w:rPr>
          <w:rFonts w:ascii="Arial" w:hAnsi="Arial" w:cs="Arial"/>
          <w:sz w:val="18"/>
          <w:szCs w:val="18"/>
        </w:rPr>
        <w:t xml:space="preserve">, </w:t>
      </w:r>
      <w:r w:rsidR="00FA4822" w:rsidRPr="00F4461C">
        <w:rPr>
          <w:rFonts w:ascii="Arial" w:hAnsi="Arial" w:cs="Arial"/>
          <w:sz w:val="18"/>
          <w:szCs w:val="18"/>
        </w:rPr>
        <w:t xml:space="preserve">çalışanlar, </w:t>
      </w:r>
      <w:r w:rsidR="00E8512D" w:rsidRPr="00F4461C">
        <w:rPr>
          <w:rFonts w:ascii="Arial" w:hAnsi="Arial" w:cs="Arial"/>
          <w:sz w:val="18"/>
          <w:szCs w:val="18"/>
        </w:rPr>
        <w:t xml:space="preserve">sosyal ortaklar, </w:t>
      </w:r>
      <w:r w:rsidR="003F2DA6" w:rsidRPr="00F4461C">
        <w:rPr>
          <w:rFonts w:ascii="Arial" w:hAnsi="Arial" w:cs="Arial"/>
          <w:sz w:val="18"/>
          <w:szCs w:val="18"/>
        </w:rPr>
        <w:t xml:space="preserve">sivil toplum kuruluşları ve </w:t>
      </w:r>
      <w:r w:rsidR="00E8512D" w:rsidRPr="00F4461C">
        <w:rPr>
          <w:rFonts w:ascii="Arial" w:hAnsi="Arial" w:cs="Arial"/>
          <w:sz w:val="18"/>
          <w:szCs w:val="18"/>
        </w:rPr>
        <w:t>ilgili bütü</w:t>
      </w:r>
      <w:r w:rsidR="003F2DA6" w:rsidRPr="00F4461C">
        <w:rPr>
          <w:rFonts w:ascii="Arial" w:hAnsi="Arial" w:cs="Arial"/>
          <w:sz w:val="18"/>
          <w:szCs w:val="18"/>
        </w:rPr>
        <w:t xml:space="preserve">n kurum ve kuruluşlara yönelik olarak iletişim ve </w:t>
      </w:r>
      <w:r w:rsidRPr="00F4461C">
        <w:rPr>
          <w:rFonts w:ascii="Arial" w:hAnsi="Arial" w:cs="Arial"/>
          <w:sz w:val="18"/>
          <w:szCs w:val="18"/>
        </w:rPr>
        <w:t>farkındalık artırm</w:t>
      </w:r>
      <w:r w:rsidR="003F2DA6" w:rsidRPr="00F4461C">
        <w:rPr>
          <w:rFonts w:ascii="Arial" w:hAnsi="Arial" w:cs="Arial"/>
          <w:sz w:val="18"/>
          <w:szCs w:val="18"/>
        </w:rPr>
        <w:t>a çalışmaları yürütülmektedir.</w:t>
      </w:r>
    </w:p>
    <w:p w14:paraId="06B0C7DF" w14:textId="4913781B" w:rsidR="00F44FC3" w:rsidRPr="00F4461C" w:rsidRDefault="00E260C7" w:rsidP="00F44FC3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Turizm Sektöründe İşg</w:t>
      </w:r>
      <w:r w:rsidR="009055A6" w:rsidRPr="00F4461C">
        <w:rPr>
          <w:rFonts w:ascii="Arial" w:hAnsi="Arial" w:cs="Arial"/>
          <w:b/>
          <w:sz w:val="18"/>
          <w:szCs w:val="18"/>
        </w:rPr>
        <w:t xml:space="preserve">ücü Analizi: </w:t>
      </w:r>
      <w:r w:rsidR="003F2DA6" w:rsidRPr="00F4461C">
        <w:rPr>
          <w:rFonts w:ascii="Arial" w:hAnsi="Arial" w:cs="Arial"/>
          <w:sz w:val="18"/>
          <w:szCs w:val="18"/>
        </w:rPr>
        <w:t xml:space="preserve">Turizm sektöründeki </w:t>
      </w:r>
      <w:r w:rsidR="009055A6" w:rsidRPr="00F4461C">
        <w:rPr>
          <w:rFonts w:ascii="Arial" w:hAnsi="Arial" w:cs="Arial"/>
          <w:sz w:val="18"/>
          <w:szCs w:val="18"/>
        </w:rPr>
        <w:t>mevcut işgücü</w:t>
      </w:r>
      <w:r w:rsidR="00304E71" w:rsidRPr="00F4461C">
        <w:rPr>
          <w:rFonts w:ascii="Arial" w:hAnsi="Arial" w:cs="Arial"/>
          <w:sz w:val="18"/>
          <w:szCs w:val="18"/>
        </w:rPr>
        <w:t>nün demografik profilini çıkarmak,</w:t>
      </w:r>
      <w:r w:rsidR="009055A6" w:rsidRPr="00F4461C">
        <w:rPr>
          <w:rFonts w:ascii="Arial" w:hAnsi="Arial" w:cs="Arial"/>
          <w:sz w:val="18"/>
          <w:szCs w:val="18"/>
        </w:rPr>
        <w:t xml:space="preserve"> </w:t>
      </w:r>
      <w:r w:rsidR="00304E71" w:rsidRPr="00F4461C">
        <w:rPr>
          <w:rFonts w:ascii="Arial" w:hAnsi="Arial" w:cs="Arial"/>
          <w:sz w:val="18"/>
          <w:szCs w:val="18"/>
        </w:rPr>
        <w:t>kısa-orta-</w:t>
      </w:r>
      <w:r w:rsidR="009055A6" w:rsidRPr="00F4461C">
        <w:rPr>
          <w:rFonts w:ascii="Arial" w:hAnsi="Arial" w:cs="Arial"/>
          <w:sz w:val="18"/>
          <w:szCs w:val="18"/>
        </w:rPr>
        <w:t xml:space="preserve">uzun vadeli </w:t>
      </w:r>
      <w:r w:rsidR="003F2DA6" w:rsidRPr="00F4461C">
        <w:rPr>
          <w:rFonts w:ascii="Arial" w:hAnsi="Arial" w:cs="Arial"/>
          <w:sz w:val="18"/>
          <w:szCs w:val="18"/>
        </w:rPr>
        <w:t xml:space="preserve">işgücü </w:t>
      </w:r>
      <w:r w:rsidR="009055A6" w:rsidRPr="00F4461C">
        <w:rPr>
          <w:rFonts w:ascii="Arial" w:hAnsi="Arial" w:cs="Arial"/>
          <w:sz w:val="18"/>
          <w:szCs w:val="18"/>
        </w:rPr>
        <w:t>arz</w:t>
      </w:r>
      <w:r w:rsidR="003F2DA6" w:rsidRPr="00F4461C">
        <w:rPr>
          <w:rFonts w:ascii="Arial" w:hAnsi="Arial" w:cs="Arial"/>
          <w:sz w:val="18"/>
          <w:szCs w:val="18"/>
        </w:rPr>
        <w:t xml:space="preserve">ı </w:t>
      </w:r>
      <w:r w:rsidR="00304E71" w:rsidRPr="00F4461C">
        <w:rPr>
          <w:rFonts w:ascii="Arial" w:hAnsi="Arial" w:cs="Arial"/>
          <w:sz w:val="18"/>
          <w:szCs w:val="18"/>
        </w:rPr>
        <w:t>ve taleplerine yönelik</w:t>
      </w:r>
      <w:r>
        <w:rPr>
          <w:rFonts w:ascii="Arial" w:hAnsi="Arial" w:cs="Arial"/>
          <w:sz w:val="18"/>
          <w:szCs w:val="18"/>
        </w:rPr>
        <w:t xml:space="preserve"> projeksiyon oluşturmak için iş</w:t>
      </w:r>
      <w:r w:rsidR="00304E71" w:rsidRPr="00F4461C">
        <w:rPr>
          <w:rFonts w:ascii="Arial" w:hAnsi="Arial" w:cs="Arial"/>
          <w:sz w:val="18"/>
          <w:szCs w:val="18"/>
        </w:rPr>
        <w:t>gücü analizi yapılmaktadır.</w:t>
      </w:r>
    </w:p>
    <w:p w14:paraId="7DBEB7FB" w14:textId="69D41054" w:rsidR="009055A6" w:rsidRPr="00F4461C" w:rsidRDefault="009055A6" w:rsidP="00E45023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4461C">
        <w:rPr>
          <w:rFonts w:ascii="Arial" w:hAnsi="Arial" w:cs="Arial"/>
          <w:b/>
          <w:sz w:val="18"/>
          <w:szCs w:val="18"/>
        </w:rPr>
        <w:t xml:space="preserve">Eğitim Programının Geliştirilmesi, Kupon Programının </w:t>
      </w:r>
      <w:r w:rsidR="0089332C" w:rsidRPr="00F4461C">
        <w:rPr>
          <w:rFonts w:ascii="Arial" w:hAnsi="Arial" w:cs="Arial"/>
          <w:b/>
          <w:sz w:val="18"/>
          <w:szCs w:val="18"/>
        </w:rPr>
        <w:t xml:space="preserve">Oluşturulması </w:t>
      </w:r>
      <w:r w:rsidRPr="00F4461C">
        <w:rPr>
          <w:rFonts w:ascii="Arial" w:hAnsi="Arial" w:cs="Arial"/>
          <w:b/>
          <w:sz w:val="18"/>
          <w:szCs w:val="18"/>
        </w:rPr>
        <w:t xml:space="preserve">ve Uygulanması: </w:t>
      </w:r>
      <w:r w:rsidR="00304E71" w:rsidRPr="00F4461C">
        <w:rPr>
          <w:rFonts w:ascii="Arial" w:hAnsi="Arial" w:cs="Arial"/>
          <w:sz w:val="18"/>
          <w:szCs w:val="18"/>
        </w:rPr>
        <w:t>T</w:t>
      </w:r>
      <w:r w:rsidRPr="00F4461C">
        <w:rPr>
          <w:rFonts w:ascii="Arial" w:hAnsi="Arial" w:cs="Arial"/>
          <w:sz w:val="18"/>
          <w:szCs w:val="18"/>
        </w:rPr>
        <w:t>urizm</w:t>
      </w:r>
      <w:r w:rsidR="0089332C" w:rsidRPr="00F4461C">
        <w:rPr>
          <w:rFonts w:ascii="Arial" w:hAnsi="Arial" w:cs="Arial"/>
          <w:sz w:val="18"/>
          <w:szCs w:val="18"/>
        </w:rPr>
        <w:t xml:space="preserve"> </w:t>
      </w:r>
      <w:r w:rsidR="00F44FC3" w:rsidRPr="00F4461C">
        <w:rPr>
          <w:rFonts w:ascii="Arial" w:hAnsi="Arial" w:cs="Arial"/>
          <w:sz w:val="18"/>
          <w:szCs w:val="18"/>
        </w:rPr>
        <w:t xml:space="preserve">sektöründe </w:t>
      </w:r>
      <w:r w:rsidR="00E45023" w:rsidRPr="00F4461C">
        <w:rPr>
          <w:rFonts w:ascii="Arial" w:hAnsi="Arial" w:cs="Arial"/>
          <w:sz w:val="18"/>
          <w:szCs w:val="18"/>
        </w:rPr>
        <w:t xml:space="preserve">çalışanların </w:t>
      </w:r>
      <w:proofErr w:type="spellStart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>ön</w:t>
      </w:r>
      <w:proofErr w:type="spellEnd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 xml:space="preserve"> </w:t>
      </w:r>
      <w:proofErr w:type="spellStart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>büro</w:t>
      </w:r>
      <w:proofErr w:type="spellEnd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 xml:space="preserve">, </w:t>
      </w:r>
      <w:proofErr w:type="spellStart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>kat</w:t>
      </w:r>
      <w:proofErr w:type="spellEnd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 xml:space="preserve"> </w:t>
      </w:r>
      <w:proofErr w:type="spellStart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>hizmetleri</w:t>
      </w:r>
      <w:proofErr w:type="spellEnd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 xml:space="preserve">, </w:t>
      </w:r>
      <w:proofErr w:type="spellStart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>servis</w:t>
      </w:r>
      <w:proofErr w:type="spellEnd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 xml:space="preserve">, bar, </w:t>
      </w:r>
      <w:proofErr w:type="spellStart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>temel</w:t>
      </w:r>
      <w:proofErr w:type="spellEnd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 xml:space="preserve"> </w:t>
      </w:r>
      <w:proofErr w:type="spellStart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>ve</w:t>
      </w:r>
      <w:proofErr w:type="spellEnd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 xml:space="preserve"> </w:t>
      </w:r>
      <w:proofErr w:type="spellStart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>ileri</w:t>
      </w:r>
      <w:proofErr w:type="spellEnd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 xml:space="preserve"> </w:t>
      </w:r>
      <w:proofErr w:type="spellStart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>mutfak</w:t>
      </w:r>
      <w:proofErr w:type="spellEnd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 xml:space="preserve">, </w:t>
      </w:r>
      <w:proofErr w:type="spellStart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>hijyen</w:t>
      </w:r>
      <w:proofErr w:type="spellEnd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 xml:space="preserve">, iş </w:t>
      </w:r>
      <w:proofErr w:type="spellStart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>sağlığı</w:t>
      </w:r>
      <w:proofErr w:type="spellEnd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 xml:space="preserve"> </w:t>
      </w:r>
      <w:proofErr w:type="spellStart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>ve</w:t>
      </w:r>
      <w:proofErr w:type="spellEnd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 xml:space="preserve"> </w:t>
      </w:r>
      <w:proofErr w:type="spellStart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>güvenliği</w:t>
      </w:r>
      <w:proofErr w:type="spellEnd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 xml:space="preserve">, </w:t>
      </w:r>
      <w:proofErr w:type="spellStart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>davranıs</w:t>
      </w:r>
      <w:proofErr w:type="spellEnd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 xml:space="preserve">̧ </w:t>
      </w:r>
      <w:proofErr w:type="spellStart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>ve</w:t>
      </w:r>
      <w:proofErr w:type="spellEnd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 xml:space="preserve"> </w:t>
      </w:r>
      <w:proofErr w:type="spellStart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>yabancı</w:t>
      </w:r>
      <w:proofErr w:type="spellEnd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 xml:space="preserve"> </w:t>
      </w:r>
      <w:proofErr w:type="spellStart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>diller</w:t>
      </w:r>
      <w:proofErr w:type="spellEnd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 xml:space="preserve"> </w:t>
      </w:r>
      <w:proofErr w:type="spellStart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>gibi</w:t>
      </w:r>
      <w:proofErr w:type="spellEnd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 xml:space="preserve"> </w:t>
      </w:r>
      <w:proofErr w:type="spellStart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>alanlarda</w:t>
      </w:r>
      <w:proofErr w:type="spellEnd"/>
      <w:r w:rsidR="00F44FC3" w:rsidRPr="00F4461C">
        <w:rPr>
          <w:rFonts w:ascii="Arial" w:eastAsiaTheme="minorHAnsi" w:hAnsi="Arial" w:cs="Arial"/>
          <w:color w:val="191919"/>
          <w:sz w:val="18"/>
          <w:szCs w:val="18"/>
          <w:lang w:val="en-US"/>
        </w:rPr>
        <w:t xml:space="preserve"> </w:t>
      </w:r>
      <w:r w:rsidR="00E45023" w:rsidRPr="00F4461C">
        <w:rPr>
          <w:rFonts w:ascii="Arial" w:hAnsi="Arial" w:cs="Arial"/>
          <w:sz w:val="18"/>
          <w:szCs w:val="18"/>
        </w:rPr>
        <w:t>b</w:t>
      </w:r>
      <w:r w:rsidR="00F44FC3" w:rsidRPr="00F4461C">
        <w:rPr>
          <w:rFonts w:ascii="Arial" w:hAnsi="Arial" w:cs="Arial"/>
          <w:sz w:val="18"/>
          <w:szCs w:val="18"/>
        </w:rPr>
        <w:t>ecerilerin</w:t>
      </w:r>
      <w:r w:rsidR="00E45023" w:rsidRPr="00F4461C">
        <w:rPr>
          <w:rFonts w:ascii="Arial" w:hAnsi="Arial" w:cs="Arial"/>
          <w:sz w:val="18"/>
          <w:szCs w:val="18"/>
        </w:rPr>
        <w:t>in</w:t>
      </w:r>
      <w:r w:rsidR="00F44FC3" w:rsidRPr="00F4461C">
        <w:rPr>
          <w:rFonts w:ascii="Arial" w:hAnsi="Arial" w:cs="Arial"/>
          <w:sz w:val="18"/>
          <w:szCs w:val="18"/>
        </w:rPr>
        <w:t xml:space="preserve"> artırılmasına yönelik</w:t>
      </w:r>
      <w:r w:rsidR="00E45023" w:rsidRPr="00F4461C">
        <w:rPr>
          <w:rFonts w:ascii="Arial" w:hAnsi="Arial" w:cs="Arial"/>
          <w:sz w:val="18"/>
          <w:szCs w:val="18"/>
        </w:rPr>
        <w:t xml:space="preserve"> e</w:t>
      </w:r>
      <w:r w:rsidR="004A2A76" w:rsidRPr="00F4461C">
        <w:rPr>
          <w:rFonts w:ascii="Arial" w:hAnsi="Arial" w:cs="Arial"/>
          <w:sz w:val="18"/>
          <w:szCs w:val="18"/>
        </w:rPr>
        <w:t>ği</w:t>
      </w:r>
      <w:r w:rsidR="0044687A">
        <w:rPr>
          <w:rFonts w:ascii="Arial" w:hAnsi="Arial" w:cs="Arial"/>
          <w:sz w:val="18"/>
          <w:szCs w:val="18"/>
        </w:rPr>
        <w:t>tim programları geliştirilmekte,</w:t>
      </w:r>
      <w:r w:rsidR="004A2A76" w:rsidRPr="00F4461C">
        <w:rPr>
          <w:rFonts w:ascii="Arial" w:hAnsi="Arial" w:cs="Arial"/>
          <w:sz w:val="18"/>
          <w:szCs w:val="18"/>
        </w:rPr>
        <w:t xml:space="preserve"> çalışanlar </w:t>
      </w:r>
      <w:r w:rsidR="00794D4B" w:rsidRPr="00F4461C">
        <w:rPr>
          <w:rFonts w:ascii="Arial" w:hAnsi="Arial" w:cs="Arial"/>
          <w:sz w:val="18"/>
          <w:szCs w:val="18"/>
        </w:rPr>
        <w:t xml:space="preserve">proje kapsamında geliştirilen </w:t>
      </w:r>
      <w:r w:rsidR="00E45023" w:rsidRPr="00F4461C">
        <w:rPr>
          <w:rFonts w:ascii="Arial" w:hAnsi="Arial" w:cs="Arial"/>
          <w:sz w:val="18"/>
          <w:szCs w:val="18"/>
        </w:rPr>
        <w:t xml:space="preserve">kupon sistemi </w:t>
      </w:r>
      <w:r w:rsidR="004A2A76" w:rsidRPr="00F4461C">
        <w:rPr>
          <w:rFonts w:ascii="Arial" w:hAnsi="Arial" w:cs="Arial"/>
          <w:sz w:val="18"/>
          <w:szCs w:val="18"/>
        </w:rPr>
        <w:t>aracılığıyla bu eğitimler</w:t>
      </w:r>
      <w:r w:rsidR="00794D4B" w:rsidRPr="00F4461C">
        <w:rPr>
          <w:rFonts w:ascii="Arial" w:hAnsi="Arial" w:cs="Arial"/>
          <w:sz w:val="18"/>
          <w:szCs w:val="18"/>
        </w:rPr>
        <w:t>den yararlanabilmektedir.</w:t>
      </w:r>
    </w:p>
    <w:p w14:paraId="18A52174" w14:textId="5FA00702" w:rsidR="009055A6" w:rsidRPr="00F4461C" w:rsidRDefault="00EF5726" w:rsidP="009055A6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Eğitim Sağlayı</w:t>
      </w:r>
      <w:r w:rsidR="009055A6" w:rsidRPr="00F4461C">
        <w:rPr>
          <w:rFonts w:ascii="Arial" w:hAnsi="Arial" w:cs="Arial"/>
          <w:b/>
          <w:sz w:val="18"/>
          <w:szCs w:val="18"/>
        </w:rPr>
        <w:t xml:space="preserve">cıları </w:t>
      </w:r>
      <w:r w:rsidR="0044687A">
        <w:rPr>
          <w:rFonts w:ascii="Arial" w:hAnsi="Arial" w:cs="Arial"/>
          <w:b/>
          <w:sz w:val="18"/>
          <w:szCs w:val="18"/>
          <w:lang w:val="tr-TR"/>
        </w:rPr>
        <w:t>A</w:t>
      </w:r>
      <w:r w:rsidR="009055A6" w:rsidRPr="00F4461C">
        <w:rPr>
          <w:rFonts w:ascii="Arial" w:hAnsi="Arial" w:cs="Arial"/>
          <w:b/>
          <w:sz w:val="18"/>
          <w:szCs w:val="18"/>
        </w:rPr>
        <w:t xml:space="preserve">rasında Bağlantıların Oluşturulması ve Eğitim Kapasitelerinin Artırılması: </w:t>
      </w:r>
      <w:r w:rsidR="00F730C6" w:rsidRPr="00F4461C">
        <w:rPr>
          <w:rFonts w:ascii="Arial" w:hAnsi="Arial" w:cs="Arial"/>
          <w:sz w:val="18"/>
          <w:szCs w:val="18"/>
        </w:rPr>
        <w:t xml:space="preserve">Turizm sektöründe ilgili </w:t>
      </w:r>
      <w:r w:rsidR="009055A6" w:rsidRPr="00F4461C">
        <w:rPr>
          <w:rFonts w:ascii="Arial" w:hAnsi="Arial" w:cs="Arial"/>
          <w:sz w:val="18"/>
          <w:szCs w:val="18"/>
        </w:rPr>
        <w:t xml:space="preserve">taraflar arasındaki işbirliği ve bağlantıların oluşturulması </w:t>
      </w:r>
      <w:r w:rsidR="00F730C6" w:rsidRPr="00F4461C">
        <w:rPr>
          <w:rFonts w:ascii="Arial" w:hAnsi="Arial" w:cs="Arial"/>
          <w:sz w:val="18"/>
          <w:szCs w:val="18"/>
        </w:rPr>
        <w:t xml:space="preserve">için </w:t>
      </w:r>
      <w:r w:rsidR="0044687A">
        <w:rPr>
          <w:rFonts w:ascii="Arial" w:hAnsi="Arial" w:cs="Arial"/>
          <w:sz w:val="18"/>
          <w:szCs w:val="18"/>
        </w:rPr>
        <w:t>bir yol haritası hazırlanacak</w:t>
      </w:r>
      <w:r w:rsidR="009055A6" w:rsidRPr="00F4461C">
        <w:rPr>
          <w:rFonts w:ascii="Arial" w:hAnsi="Arial" w:cs="Arial"/>
          <w:sz w:val="18"/>
          <w:szCs w:val="18"/>
        </w:rPr>
        <w:t xml:space="preserve">, paydaşların kurumsal ve eğitim kapasitelerinin artırılması için </w:t>
      </w:r>
      <w:r w:rsidR="00F4461C" w:rsidRPr="00F4461C">
        <w:rPr>
          <w:rFonts w:ascii="Arial" w:hAnsi="Arial" w:cs="Arial"/>
          <w:sz w:val="18"/>
          <w:szCs w:val="18"/>
        </w:rPr>
        <w:t>Eğitici</w:t>
      </w:r>
      <w:r w:rsidR="00794D4B" w:rsidRPr="00F4461C">
        <w:rPr>
          <w:rFonts w:ascii="Arial" w:hAnsi="Arial" w:cs="Arial"/>
          <w:sz w:val="18"/>
          <w:szCs w:val="18"/>
        </w:rPr>
        <w:t xml:space="preserve"> Eğitimleri</w:t>
      </w:r>
      <w:r w:rsidR="0044687A">
        <w:rPr>
          <w:rFonts w:ascii="Arial" w:hAnsi="Arial" w:cs="Arial"/>
          <w:sz w:val="18"/>
          <w:szCs w:val="18"/>
        </w:rPr>
        <w:t xml:space="preserve"> düzenlenecek</w:t>
      </w:r>
      <w:r w:rsidR="001B7B83">
        <w:rPr>
          <w:rFonts w:ascii="Arial" w:hAnsi="Arial" w:cs="Arial"/>
          <w:sz w:val="18"/>
          <w:szCs w:val="18"/>
        </w:rPr>
        <w:t>tir.</w:t>
      </w:r>
      <w:r w:rsidR="00794D4B" w:rsidRPr="00F4461C">
        <w:rPr>
          <w:rFonts w:ascii="Arial" w:hAnsi="Arial" w:cs="Arial"/>
          <w:sz w:val="18"/>
          <w:szCs w:val="18"/>
        </w:rPr>
        <w:t xml:space="preserve"> AB ülkel</w:t>
      </w:r>
      <w:r w:rsidR="00F4461C" w:rsidRPr="00F4461C">
        <w:rPr>
          <w:rFonts w:ascii="Arial" w:hAnsi="Arial" w:cs="Arial"/>
          <w:sz w:val="18"/>
          <w:szCs w:val="18"/>
        </w:rPr>
        <w:t>e</w:t>
      </w:r>
      <w:r w:rsidR="00794D4B" w:rsidRPr="00F4461C">
        <w:rPr>
          <w:rFonts w:ascii="Arial" w:hAnsi="Arial" w:cs="Arial"/>
          <w:sz w:val="18"/>
          <w:szCs w:val="18"/>
        </w:rPr>
        <w:t>rindeki en iyi uygulama örn</w:t>
      </w:r>
      <w:r w:rsidR="00F4461C" w:rsidRPr="00F4461C">
        <w:rPr>
          <w:rFonts w:ascii="Arial" w:hAnsi="Arial" w:cs="Arial"/>
          <w:sz w:val="18"/>
          <w:szCs w:val="18"/>
        </w:rPr>
        <w:t>ek</w:t>
      </w:r>
      <w:r w:rsidR="00794D4B" w:rsidRPr="00F4461C">
        <w:rPr>
          <w:rFonts w:ascii="Arial" w:hAnsi="Arial" w:cs="Arial"/>
          <w:sz w:val="18"/>
          <w:szCs w:val="18"/>
        </w:rPr>
        <w:t>lerini</w:t>
      </w:r>
      <w:r w:rsidR="009055A6" w:rsidRPr="00F4461C">
        <w:rPr>
          <w:rFonts w:ascii="Arial" w:hAnsi="Arial" w:cs="Arial"/>
          <w:sz w:val="18"/>
          <w:szCs w:val="18"/>
        </w:rPr>
        <w:t xml:space="preserve"> </w:t>
      </w:r>
      <w:r w:rsidR="00F4461C" w:rsidRPr="00F4461C">
        <w:rPr>
          <w:rFonts w:ascii="Arial" w:hAnsi="Arial" w:cs="Arial"/>
          <w:sz w:val="18"/>
          <w:szCs w:val="18"/>
        </w:rPr>
        <w:t>tanımak, ağ oluşturmak ve karşılıklı deneyimleri</w:t>
      </w:r>
      <w:r>
        <w:rPr>
          <w:rFonts w:ascii="Arial" w:hAnsi="Arial" w:cs="Arial"/>
          <w:sz w:val="18"/>
          <w:szCs w:val="18"/>
        </w:rPr>
        <w:t xml:space="preserve"> paylaşmak için yurt</w:t>
      </w:r>
      <w:r w:rsidR="00F4461C" w:rsidRPr="00F4461C">
        <w:rPr>
          <w:rFonts w:ascii="Arial" w:hAnsi="Arial" w:cs="Arial"/>
          <w:sz w:val="18"/>
          <w:szCs w:val="18"/>
        </w:rPr>
        <w:t>dışı çalı</w:t>
      </w:r>
      <w:r w:rsidR="0044687A">
        <w:rPr>
          <w:rFonts w:ascii="Arial" w:hAnsi="Arial" w:cs="Arial"/>
          <w:sz w:val="18"/>
          <w:szCs w:val="18"/>
        </w:rPr>
        <w:t>şma ziyaretleri düzenlen</w:t>
      </w:r>
      <w:r w:rsidR="001B7B83">
        <w:rPr>
          <w:rFonts w:ascii="Arial" w:hAnsi="Arial" w:cs="Arial"/>
          <w:sz w:val="18"/>
          <w:szCs w:val="18"/>
          <w:lang w:val="tr-TR"/>
        </w:rPr>
        <w:t>mektedir.</w:t>
      </w:r>
    </w:p>
    <w:p w14:paraId="62BC8C0A" w14:textId="76EBD4BF" w:rsidR="002473F0" w:rsidRDefault="006F707B" w:rsidP="009055A6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Yeşil Yıldız Belgesine İ</w:t>
      </w:r>
      <w:r w:rsidR="009055A6" w:rsidRPr="00F4461C">
        <w:rPr>
          <w:rFonts w:ascii="Arial" w:hAnsi="Arial" w:cs="Arial"/>
          <w:b/>
          <w:sz w:val="18"/>
          <w:szCs w:val="18"/>
        </w:rPr>
        <w:t>lişkin Farkındalığın Artırılması ve ‘En İyi Uygulama’ Merkezlerinin Kurulması</w:t>
      </w:r>
      <w:r w:rsidR="0044687A">
        <w:rPr>
          <w:rFonts w:ascii="Arial" w:hAnsi="Arial" w:cs="Arial"/>
          <w:b/>
          <w:sz w:val="18"/>
          <w:szCs w:val="18"/>
          <w:lang w:val="tr-TR"/>
        </w:rPr>
        <w:t>:</w:t>
      </w:r>
    </w:p>
    <w:p w14:paraId="78C71D89" w14:textId="2F59E569" w:rsidR="002473F0" w:rsidRDefault="002473F0" w:rsidP="002473F0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Sürdürülebilir turizm uygulamaları kapsamında çevreye duyarlı otellere verilen Yeşil Yıldız Belgesi hakkında farkındalığın artırılmasına yönelik tanıtım faaliyetleri yürütülmektedir. Ayrıca proje kapsamında, çevre duyarlılığı yüksek 15 otel</w:t>
      </w:r>
      <w:r w:rsidR="00870AB0"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 eğitimler ve danışmanlık hizmetleri yol</w:t>
      </w:r>
      <w:r w:rsidR="00300F47">
        <w:rPr>
          <w:rFonts w:ascii="Arial" w:hAnsi="Arial" w:cs="Arial"/>
          <w:sz w:val="18"/>
          <w:szCs w:val="18"/>
        </w:rPr>
        <w:t>uyla en iyi uygulama merkezler</w:t>
      </w:r>
      <w:r w:rsidR="00870AB0">
        <w:rPr>
          <w:rFonts w:ascii="Arial" w:hAnsi="Arial" w:cs="Arial"/>
          <w:sz w:val="18"/>
          <w:szCs w:val="18"/>
        </w:rPr>
        <w:t>i haline dönüştürülmeleri</w:t>
      </w:r>
      <w:r w:rsidR="00300F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ve Yeşil Yıldız Belgesine başvurmaları </w:t>
      </w:r>
      <w:r w:rsidR="00870AB0">
        <w:rPr>
          <w:rFonts w:ascii="Arial" w:hAnsi="Arial" w:cs="Arial"/>
          <w:sz w:val="18"/>
          <w:szCs w:val="18"/>
        </w:rPr>
        <w:t xml:space="preserve">da </w:t>
      </w:r>
      <w:r>
        <w:rPr>
          <w:rFonts w:ascii="Arial" w:hAnsi="Arial" w:cs="Arial"/>
          <w:sz w:val="18"/>
          <w:szCs w:val="18"/>
        </w:rPr>
        <w:t>desteklenecektir.</w:t>
      </w:r>
    </w:p>
    <w:p w14:paraId="529AD660" w14:textId="5309E4A5" w:rsidR="009055A6" w:rsidRPr="00F4461C" w:rsidRDefault="009055A6" w:rsidP="009055A6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4461C">
        <w:rPr>
          <w:rFonts w:ascii="Arial" w:hAnsi="Arial" w:cs="Arial"/>
          <w:b/>
          <w:sz w:val="18"/>
          <w:szCs w:val="18"/>
        </w:rPr>
        <w:t xml:space="preserve">Çevrimiçi Veritabanı Sisteminin Geliştirilmesi: </w:t>
      </w:r>
      <w:r w:rsidR="00003CE2" w:rsidRPr="00F4461C">
        <w:rPr>
          <w:rFonts w:ascii="Arial" w:hAnsi="Arial" w:cs="Arial"/>
          <w:sz w:val="18"/>
          <w:szCs w:val="18"/>
        </w:rPr>
        <w:t xml:space="preserve">İşletmelerin </w:t>
      </w:r>
      <w:r w:rsidR="00C33FB2" w:rsidRPr="00F4461C">
        <w:rPr>
          <w:rFonts w:ascii="Arial" w:hAnsi="Arial" w:cs="Arial"/>
          <w:sz w:val="18"/>
          <w:szCs w:val="18"/>
        </w:rPr>
        <w:t xml:space="preserve">turizm </w:t>
      </w:r>
      <w:r w:rsidR="00003CE2" w:rsidRPr="00F4461C">
        <w:rPr>
          <w:rFonts w:ascii="Arial" w:hAnsi="Arial" w:cs="Arial"/>
          <w:sz w:val="18"/>
          <w:szCs w:val="18"/>
        </w:rPr>
        <w:t>çalışanların</w:t>
      </w:r>
      <w:r w:rsidR="00C33FB2" w:rsidRPr="00F4461C">
        <w:rPr>
          <w:rFonts w:ascii="Arial" w:hAnsi="Arial" w:cs="Arial"/>
          <w:sz w:val="18"/>
          <w:szCs w:val="18"/>
        </w:rPr>
        <w:t>ın</w:t>
      </w:r>
      <w:r w:rsidR="00003CE2" w:rsidRPr="00F4461C">
        <w:rPr>
          <w:rFonts w:ascii="Arial" w:hAnsi="Arial" w:cs="Arial"/>
          <w:sz w:val="18"/>
          <w:szCs w:val="18"/>
        </w:rPr>
        <w:t xml:space="preserve"> ihtiyacı olan </w:t>
      </w:r>
      <w:r w:rsidR="00C33FB2" w:rsidRPr="00F4461C">
        <w:rPr>
          <w:rFonts w:ascii="Arial" w:hAnsi="Arial" w:cs="Arial"/>
          <w:sz w:val="18"/>
          <w:szCs w:val="18"/>
        </w:rPr>
        <w:t>eğiti</w:t>
      </w:r>
      <w:r w:rsidR="0098536E">
        <w:rPr>
          <w:rFonts w:ascii="Arial" w:hAnsi="Arial" w:cs="Arial"/>
          <w:sz w:val="18"/>
          <w:szCs w:val="18"/>
        </w:rPr>
        <w:t>m olanaklarını takip edebilmesi</w:t>
      </w:r>
      <w:r w:rsidR="0098536E">
        <w:rPr>
          <w:rFonts w:ascii="Arial" w:hAnsi="Arial" w:cs="Arial"/>
          <w:sz w:val="18"/>
          <w:szCs w:val="18"/>
          <w:lang w:val="tr-TR"/>
        </w:rPr>
        <w:t>,</w:t>
      </w:r>
      <w:r w:rsidR="00C33FB2" w:rsidRPr="00F4461C">
        <w:rPr>
          <w:rFonts w:ascii="Arial" w:hAnsi="Arial" w:cs="Arial"/>
          <w:sz w:val="18"/>
          <w:szCs w:val="18"/>
        </w:rPr>
        <w:t xml:space="preserve"> eğitim materyallerine ulaşıp sektörle ilgili güncel verilere ulaş</w:t>
      </w:r>
      <w:r w:rsidR="0098536E">
        <w:rPr>
          <w:rFonts w:ascii="Arial" w:hAnsi="Arial" w:cs="Arial"/>
          <w:sz w:val="18"/>
          <w:szCs w:val="18"/>
          <w:lang w:val="tr-TR"/>
        </w:rPr>
        <w:t>abilmesi</w:t>
      </w:r>
      <w:r w:rsidR="0044687A">
        <w:rPr>
          <w:rFonts w:ascii="Arial" w:hAnsi="Arial" w:cs="Arial"/>
          <w:sz w:val="18"/>
          <w:szCs w:val="18"/>
        </w:rPr>
        <w:t xml:space="preserve"> için</w:t>
      </w:r>
      <w:r w:rsidR="00C33FB2" w:rsidRPr="00F4461C">
        <w:rPr>
          <w:rFonts w:ascii="Arial" w:hAnsi="Arial" w:cs="Arial"/>
          <w:sz w:val="18"/>
          <w:szCs w:val="18"/>
        </w:rPr>
        <w:t xml:space="preserve"> </w:t>
      </w:r>
      <w:r w:rsidRPr="00F4461C">
        <w:rPr>
          <w:rFonts w:ascii="Arial" w:hAnsi="Arial" w:cs="Arial"/>
          <w:sz w:val="18"/>
          <w:szCs w:val="18"/>
        </w:rPr>
        <w:t>web tabanl</w:t>
      </w:r>
      <w:r w:rsidR="00C33FB2" w:rsidRPr="00F4461C">
        <w:rPr>
          <w:rFonts w:ascii="Arial" w:hAnsi="Arial" w:cs="Arial"/>
          <w:sz w:val="18"/>
          <w:szCs w:val="18"/>
        </w:rPr>
        <w:t>ı veritabanı sistemi geliştirilmektedir.</w:t>
      </w:r>
    </w:p>
    <w:p w14:paraId="56188DA2" w14:textId="496F5341" w:rsidR="002D1E5D" w:rsidRPr="00F730C6" w:rsidRDefault="002D1E5D" w:rsidP="00217991">
      <w:pPr>
        <w:rPr>
          <w:b/>
        </w:rPr>
      </w:pPr>
    </w:p>
    <w:sectPr w:rsidR="002D1E5D" w:rsidRPr="00F730C6" w:rsidSect="00292C3A">
      <w:headerReference w:type="default" r:id="rId8"/>
      <w:footerReference w:type="default" r:id="rId9"/>
      <w:pgSz w:w="11906" w:h="16838"/>
      <w:pgMar w:top="1417" w:right="707" w:bottom="1417" w:left="1417" w:header="285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9DDD5" w14:textId="77777777" w:rsidR="00505481" w:rsidRDefault="00505481" w:rsidP="000165FC">
      <w:pPr>
        <w:spacing w:after="0" w:line="240" w:lineRule="auto"/>
      </w:pPr>
      <w:r>
        <w:separator/>
      </w:r>
    </w:p>
  </w:endnote>
  <w:endnote w:type="continuationSeparator" w:id="0">
    <w:p w14:paraId="335ED4B3" w14:textId="77777777" w:rsidR="00505481" w:rsidRDefault="00505481" w:rsidP="0001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C0ED9" w14:textId="0928927E" w:rsidR="00300F47" w:rsidRPr="000165FC" w:rsidRDefault="00300F47" w:rsidP="000165FC">
    <w:pPr>
      <w:pStyle w:val="Header"/>
      <w:jc w:val="center"/>
      <w:rPr>
        <w:rFonts w:ascii="Myriad Pro" w:hAnsi="Myriad Pro"/>
        <w:bCs/>
        <w:iCs/>
        <w:sz w:val="16"/>
        <w:szCs w:val="20"/>
        <w:lang w:val="en-GB"/>
      </w:rPr>
    </w:pPr>
  </w:p>
  <w:p w14:paraId="04F260E5" w14:textId="77777777" w:rsidR="00300F47" w:rsidRDefault="00300F47">
    <w:pPr>
      <w:pStyle w:val="Footer"/>
    </w:pPr>
    <w:r>
      <w:rPr>
        <w:noProof/>
        <w:lang w:val="en-US"/>
      </w:rPr>
      <w:drawing>
        <wp:inline distT="0" distB="0" distL="0" distR="0" wp14:anchorId="6A192F8E" wp14:editId="63424E80">
          <wp:extent cx="5760720" cy="652780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ty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0B491" w14:textId="77777777" w:rsidR="00505481" w:rsidRDefault="00505481" w:rsidP="000165FC">
      <w:pPr>
        <w:spacing w:after="0" w:line="240" w:lineRule="auto"/>
      </w:pPr>
      <w:r>
        <w:separator/>
      </w:r>
    </w:p>
  </w:footnote>
  <w:footnote w:type="continuationSeparator" w:id="0">
    <w:p w14:paraId="573DAB5C" w14:textId="77777777" w:rsidR="00505481" w:rsidRDefault="00505481" w:rsidP="0001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E3CC9" w14:textId="77777777" w:rsidR="00300F47" w:rsidRDefault="00300F47" w:rsidP="000165FC">
    <w:pPr>
      <w:pStyle w:val="Header"/>
      <w:jc w:val="center"/>
    </w:pPr>
    <w:r>
      <w:rPr>
        <w:noProof/>
        <w:lang w:val="en-US"/>
      </w:rPr>
      <w:drawing>
        <wp:inline distT="0" distB="0" distL="0" distR="0" wp14:anchorId="0DB03F90" wp14:editId="3D831DC0">
          <wp:extent cx="1816608" cy="1322832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ty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608" cy="1322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5632"/>
    <w:multiLevelType w:val="hybridMultilevel"/>
    <w:tmpl w:val="0AA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2BF5"/>
    <w:multiLevelType w:val="hybridMultilevel"/>
    <w:tmpl w:val="2B36435C"/>
    <w:lvl w:ilvl="0" w:tplc="7542C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6A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10D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A4F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8AD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B42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03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CDB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86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E0635"/>
    <w:multiLevelType w:val="hybridMultilevel"/>
    <w:tmpl w:val="7CFA062A"/>
    <w:lvl w:ilvl="0" w:tplc="C8FE7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EA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65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A6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03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23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4D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56A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26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464E9D"/>
    <w:multiLevelType w:val="hybridMultilevel"/>
    <w:tmpl w:val="249E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7075F"/>
    <w:multiLevelType w:val="hybridMultilevel"/>
    <w:tmpl w:val="E9C8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22668"/>
    <w:multiLevelType w:val="hybridMultilevel"/>
    <w:tmpl w:val="0A98B8C2"/>
    <w:lvl w:ilvl="0" w:tplc="0B783B1C">
      <w:start w:val="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080B0E"/>
    <w:multiLevelType w:val="hybridMultilevel"/>
    <w:tmpl w:val="E77AEB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FC"/>
    <w:rsid w:val="00003CE2"/>
    <w:rsid w:val="000148BF"/>
    <w:rsid w:val="000165FC"/>
    <w:rsid w:val="00041B3A"/>
    <w:rsid w:val="00056D8D"/>
    <w:rsid w:val="0006757B"/>
    <w:rsid w:val="00071827"/>
    <w:rsid w:val="00074109"/>
    <w:rsid w:val="00086DD6"/>
    <w:rsid w:val="000B1308"/>
    <w:rsid w:val="000D1A06"/>
    <w:rsid w:val="000D3F1D"/>
    <w:rsid w:val="000D6693"/>
    <w:rsid w:val="000F5BE2"/>
    <w:rsid w:val="001009B8"/>
    <w:rsid w:val="001266F9"/>
    <w:rsid w:val="00156A0F"/>
    <w:rsid w:val="00163A2F"/>
    <w:rsid w:val="00183C2C"/>
    <w:rsid w:val="00192BB7"/>
    <w:rsid w:val="001B4B10"/>
    <w:rsid w:val="001B7B83"/>
    <w:rsid w:val="001E4EB2"/>
    <w:rsid w:val="00217991"/>
    <w:rsid w:val="002473F0"/>
    <w:rsid w:val="0027574C"/>
    <w:rsid w:val="00292C3A"/>
    <w:rsid w:val="002957BF"/>
    <w:rsid w:val="002C34A4"/>
    <w:rsid w:val="002D1E5D"/>
    <w:rsid w:val="002D6AEA"/>
    <w:rsid w:val="002E2577"/>
    <w:rsid w:val="002E7E36"/>
    <w:rsid w:val="002F32FD"/>
    <w:rsid w:val="00300F47"/>
    <w:rsid w:val="00304E71"/>
    <w:rsid w:val="00327030"/>
    <w:rsid w:val="00380312"/>
    <w:rsid w:val="00391E36"/>
    <w:rsid w:val="003A1651"/>
    <w:rsid w:val="003D149D"/>
    <w:rsid w:val="003F2DA6"/>
    <w:rsid w:val="004156EB"/>
    <w:rsid w:val="0044687A"/>
    <w:rsid w:val="0048238C"/>
    <w:rsid w:val="004A2A76"/>
    <w:rsid w:val="004B2E05"/>
    <w:rsid w:val="004C5EB0"/>
    <w:rsid w:val="004C7A23"/>
    <w:rsid w:val="004D2FB9"/>
    <w:rsid w:val="00505481"/>
    <w:rsid w:val="00541E48"/>
    <w:rsid w:val="005750E0"/>
    <w:rsid w:val="00591A68"/>
    <w:rsid w:val="005D76AD"/>
    <w:rsid w:val="006040AF"/>
    <w:rsid w:val="006205DC"/>
    <w:rsid w:val="00630C2C"/>
    <w:rsid w:val="00663199"/>
    <w:rsid w:val="006A7673"/>
    <w:rsid w:val="006D442D"/>
    <w:rsid w:val="006F3FB7"/>
    <w:rsid w:val="006F6315"/>
    <w:rsid w:val="006F707B"/>
    <w:rsid w:val="00707FC1"/>
    <w:rsid w:val="007123BD"/>
    <w:rsid w:val="00714909"/>
    <w:rsid w:val="007507FF"/>
    <w:rsid w:val="007578E5"/>
    <w:rsid w:val="00760F90"/>
    <w:rsid w:val="00794D4B"/>
    <w:rsid w:val="00797FD9"/>
    <w:rsid w:val="007B1C08"/>
    <w:rsid w:val="007B5729"/>
    <w:rsid w:val="007D6BC1"/>
    <w:rsid w:val="0082636C"/>
    <w:rsid w:val="0083283D"/>
    <w:rsid w:val="00835D12"/>
    <w:rsid w:val="00860685"/>
    <w:rsid w:val="00870AB0"/>
    <w:rsid w:val="0088394C"/>
    <w:rsid w:val="0089332C"/>
    <w:rsid w:val="008A27D9"/>
    <w:rsid w:val="009055A6"/>
    <w:rsid w:val="00935DC5"/>
    <w:rsid w:val="00940F28"/>
    <w:rsid w:val="00945C11"/>
    <w:rsid w:val="00955DCC"/>
    <w:rsid w:val="0096737D"/>
    <w:rsid w:val="009722C1"/>
    <w:rsid w:val="00981625"/>
    <w:rsid w:val="0098536E"/>
    <w:rsid w:val="009B6B8E"/>
    <w:rsid w:val="009C48C4"/>
    <w:rsid w:val="009D2CDF"/>
    <w:rsid w:val="009D514E"/>
    <w:rsid w:val="009F10FA"/>
    <w:rsid w:val="00A3036A"/>
    <w:rsid w:val="00A3215A"/>
    <w:rsid w:val="00A620C2"/>
    <w:rsid w:val="00A62B11"/>
    <w:rsid w:val="00A652CF"/>
    <w:rsid w:val="00A77773"/>
    <w:rsid w:val="00AC6C0F"/>
    <w:rsid w:val="00AE462B"/>
    <w:rsid w:val="00AE572D"/>
    <w:rsid w:val="00B3784C"/>
    <w:rsid w:val="00B82806"/>
    <w:rsid w:val="00B97B62"/>
    <w:rsid w:val="00BA0971"/>
    <w:rsid w:val="00BB13C2"/>
    <w:rsid w:val="00BC016F"/>
    <w:rsid w:val="00BC321F"/>
    <w:rsid w:val="00C333B0"/>
    <w:rsid w:val="00C33FB2"/>
    <w:rsid w:val="00C366FB"/>
    <w:rsid w:val="00C43C7A"/>
    <w:rsid w:val="00C44385"/>
    <w:rsid w:val="00D3723E"/>
    <w:rsid w:val="00D628EC"/>
    <w:rsid w:val="00D845E4"/>
    <w:rsid w:val="00DA28C6"/>
    <w:rsid w:val="00DD646E"/>
    <w:rsid w:val="00E11240"/>
    <w:rsid w:val="00E11ADC"/>
    <w:rsid w:val="00E202DE"/>
    <w:rsid w:val="00E2286C"/>
    <w:rsid w:val="00E260C7"/>
    <w:rsid w:val="00E33D41"/>
    <w:rsid w:val="00E45023"/>
    <w:rsid w:val="00E5462D"/>
    <w:rsid w:val="00E8512D"/>
    <w:rsid w:val="00E86D67"/>
    <w:rsid w:val="00EA5138"/>
    <w:rsid w:val="00EA5E60"/>
    <w:rsid w:val="00EA69A2"/>
    <w:rsid w:val="00EB08AC"/>
    <w:rsid w:val="00EC4545"/>
    <w:rsid w:val="00ED06F3"/>
    <w:rsid w:val="00ED1B7E"/>
    <w:rsid w:val="00ED4867"/>
    <w:rsid w:val="00EF5726"/>
    <w:rsid w:val="00F059B6"/>
    <w:rsid w:val="00F11F3C"/>
    <w:rsid w:val="00F167D8"/>
    <w:rsid w:val="00F4461C"/>
    <w:rsid w:val="00F44FC3"/>
    <w:rsid w:val="00F502E1"/>
    <w:rsid w:val="00F53B25"/>
    <w:rsid w:val="00F56FD2"/>
    <w:rsid w:val="00F730C6"/>
    <w:rsid w:val="00FA4822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F2168"/>
  <w15:docId w15:val="{B7FAE864-C482-49F0-9637-5140532C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FB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-tête client,Header1"/>
    <w:basedOn w:val="Normal"/>
    <w:link w:val="HeaderChar"/>
    <w:uiPriority w:val="99"/>
    <w:unhideWhenUsed/>
    <w:rsid w:val="0001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client Char,Header1 Char"/>
    <w:basedOn w:val="DefaultParagraphFont"/>
    <w:link w:val="Header"/>
    <w:uiPriority w:val="99"/>
    <w:rsid w:val="000165FC"/>
  </w:style>
  <w:style w:type="paragraph" w:styleId="Footer">
    <w:name w:val="footer"/>
    <w:basedOn w:val="Normal"/>
    <w:link w:val="FooterChar"/>
    <w:uiPriority w:val="99"/>
    <w:unhideWhenUsed/>
    <w:rsid w:val="0001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FC"/>
  </w:style>
  <w:style w:type="paragraph" w:styleId="ListParagraph">
    <w:name w:val="List Paragraph"/>
    <w:basedOn w:val="Normal"/>
    <w:uiPriority w:val="34"/>
    <w:qFormat/>
    <w:rsid w:val="00C366FB"/>
    <w:pPr>
      <w:spacing w:after="0" w:line="240" w:lineRule="auto"/>
      <w:ind w:left="720"/>
    </w:pPr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D9"/>
    <w:rPr>
      <w:rFonts w:ascii="Lucida Grande" w:eastAsia="Calibri" w:hAnsi="Lucida Grande" w:cs="Lucida Grande"/>
      <w:sz w:val="18"/>
      <w:szCs w:val="18"/>
      <w:lang w:val="el-GR"/>
    </w:rPr>
  </w:style>
  <w:style w:type="character" w:styleId="Hyperlink">
    <w:name w:val="Hyperlink"/>
    <w:basedOn w:val="DefaultParagraphFont"/>
    <w:uiPriority w:val="99"/>
    <w:unhideWhenUsed/>
    <w:rsid w:val="003270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6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C0CC7-BD51-4E0B-84CF-3D415E78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CANKARA</dc:creator>
  <cp:lastModifiedBy>pc12</cp:lastModifiedBy>
  <cp:revision>2</cp:revision>
  <cp:lastPrinted>2014-07-07T10:55:00Z</cp:lastPrinted>
  <dcterms:created xsi:type="dcterms:W3CDTF">2014-10-02T11:47:00Z</dcterms:created>
  <dcterms:modified xsi:type="dcterms:W3CDTF">2014-10-02T11:47:00Z</dcterms:modified>
</cp:coreProperties>
</file>